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72CA3CDC"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AA3E2C">
              <w:rPr>
                <w:rFonts w:cstheme="minorHAnsi"/>
                <w:sz w:val="24"/>
                <w:szCs w:val="24"/>
              </w:rPr>
              <w:t xml:space="preserve">Bere Regis Surgery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0CE61863" w:rsidR="008B38A0" w:rsidRDefault="00AA3E2C" w:rsidP="004F7429">
            <w:pPr>
              <w:pStyle w:val="ListParagraph"/>
              <w:spacing w:after="0"/>
              <w:rPr>
                <w:rStyle w:val="Hyperlink"/>
                <w:color w:val="0070C0"/>
                <w:sz w:val="24"/>
                <w:szCs w:val="24"/>
              </w:rPr>
            </w:pPr>
            <w:hyperlink r:id="rId11" w:history="1">
              <w:r w:rsidR="008B38A0" w:rsidRPr="00382B0A">
                <w:rPr>
                  <w:rStyle w:val="Hyperlink"/>
                  <w:color w:val="0070C0"/>
                  <w:sz w:val="24"/>
                  <w:szCs w:val="24"/>
                </w:rPr>
                <w:t>https://digital.nhs.uk/home</w:t>
              </w:r>
            </w:hyperlink>
          </w:p>
          <w:p w14:paraId="3809A4BA" w14:textId="716E63C7" w:rsidR="008B38A0" w:rsidRPr="007D4DF1" w:rsidRDefault="008B38A0" w:rsidP="007D4DF1">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2"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3"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406B808" w14:textId="538DCA44" w:rsidR="008B38A0" w:rsidRDefault="00AA3E2C" w:rsidP="004F7429">
            <w:pPr>
              <w:rPr>
                <w:rFonts w:cstheme="minorHAnsi"/>
                <w:lang w:eastAsia="en-GB"/>
              </w:rPr>
            </w:pPr>
            <w:r>
              <w:rPr>
                <w:rFonts w:cstheme="minorHAnsi"/>
                <w:lang w:eastAsia="en-GB"/>
              </w:rPr>
              <w:t>Bere Regis Surgery, Manor Farm Road, Bere Regis, Wareham, Dorset</w:t>
            </w:r>
          </w:p>
          <w:p w14:paraId="019586C5" w14:textId="5C432ABE" w:rsidR="00AA3E2C" w:rsidRPr="00AA3E2C" w:rsidRDefault="00AA3E2C" w:rsidP="004F7429">
            <w:pPr>
              <w:rPr>
                <w:rFonts w:cstheme="minorHAnsi"/>
                <w:lang w:eastAsia="en-GB"/>
              </w:rPr>
            </w:pPr>
            <w:r>
              <w:rPr>
                <w:rFonts w:cstheme="minorHAnsi"/>
                <w:lang w:eastAsia="en-GB"/>
              </w:rPr>
              <w:t>BH20 7HB</w:t>
            </w:r>
          </w:p>
          <w:p w14:paraId="00CEE3A0" w14:textId="77777777" w:rsidR="008B38A0" w:rsidRPr="006E5EB2" w:rsidRDefault="008B38A0" w:rsidP="004F7429">
            <w:pPr>
              <w:rPr>
                <w:rFonts w:cstheme="minorHAnsi"/>
              </w:rPr>
            </w:pPr>
          </w:p>
        </w:tc>
      </w:tr>
      <w:tr w:rsidR="008B38A0" w:rsidRPr="006E5EB2" w14:paraId="66EE9069" w14:textId="77777777" w:rsidTr="004F7429">
        <w:tc>
          <w:tcPr>
            <w:tcW w:w="2405" w:type="dxa"/>
          </w:tcPr>
          <w:p w14:paraId="2687F57B" w14:textId="605FF4E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7A7C1889" w:rsidR="008B38A0" w:rsidRPr="006E5EB2" w:rsidRDefault="00AA3E2C" w:rsidP="004F7429">
            <w:pPr>
              <w:rPr>
                <w:rFonts w:cstheme="minorHAnsi"/>
              </w:rPr>
            </w:pPr>
            <w:r>
              <w:rPr>
                <w:rFonts w:cstheme="minorHAnsi"/>
                <w:lang w:eastAsia="en-GB"/>
              </w:rPr>
              <w:t>To be advised</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2D374426" w14:textId="77777777" w:rsidR="008B38A0" w:rsidRDefault="008B38A0" w:rsidP="004F7429">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486DCC53" w14:textId="77777777" w:rsidR="00AA3E2C" w:rsidRPr="006E5EB2" w:rsidRDefault="00AA3E2C" w:rsidP="004F7429">
            <w:pPr>
              <w:rPr>
                <w:rFonts w:cstheme="minorHAnsi"/>
              </w:rPr>
            </w:pP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238807F5"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4F86805F" w14:textId="77777777" w:rsidR="00AA3E2C" w:rsidRPr="00AA3E2C" w:rsidRDefault="008B38A0" w:rsidP="004F7429">
            <w:pPr>
              <w:pStyle w:val="ListParagraph"/>
              <w:numPr>
                <w:ilvl w:val="0"/>
                <w:numId w:val="6"/>
              </w:numPr>
              <w:rPr>
                <w:rFonts w:cstheme="minorHAnsi"/>
                <w:color w:val="FF0000"/>
                <w:lang w:eastAsia="en-GB"/>
              </w:rPr>
            </w:pPr>
            <w:r w:rsidRPr="00AA3E2C">
              <w:rPr>
                <w:rFonts w:cstheme="minorHAnsi"/>
                <w:color w:val="000000"/>
                <w:lang w:eastAsia="en-GB"/>
              </w:rPr>
              <w:t xml:space="preserve">This means you will not be able to object to your data being shared with NHS Digital when it is legally required under the Health and Social Care Act 2012. </w:t>
            </w:r>
          </w:p>
          <w:p w14:paraId="3BBF47B9" w14:textId="77777777" w:rsidR="00AA3E2C" w:rsidRPr="00AA3E2C" w:rsidRDefault="00AA3E2C" w:rsidP="00AA3E2C">
            <w:pPr>
              <w:pStyle w:val="ListParagraph"/>
              <w:rPr>
                <w:rFonts w:cstheme="minorHAnsi"/>
                <w:color w:val="FF0000"/>
                <w:lang w:eastAsia="en-GB"/>
              </w:rPr>
            </w:pPr>
          </w:p>
          <w:p w14:paraId="63466F78" w14:textId="75F7A363" w:rsidR="008B38A0" w:rsidRPr="00AA3E2C" w:rsidRDefault="008B38A0" w:rsidP="00AA3E2C">
            <w:pPr>
              <w:rPr>
                <w:rFonts w:cstheme="minorHAnsi"/>
                <w:lang w:eastAsia="en-GB"/>
              </w:rPr>
            </w:pPr>
            <w:r w:rsidRPr="00AA3E2C">
              <w:rPr>
                <w:rFonts w:cstheme="minorHAnsi"/>
                <w:lang w:eastAsia="en-GB"/>
              </w:rPr>
              <w:t xml:space="preserve">The national data op-out model provides you with an easy way of opting-out of </w:t>
            </w:r>
            <w:r w:rsidRPr="00AA3E2C">
              <w:t xml:space="preserve">identifiable data being used for health service planning and research purposes, including when it is shared by NHS Digital for these reasons. </w:t>
            </w:r>
          </w:p>
          <w:p w14:paraId="580951DB" w14:textId="16439A89" w:rsidR="00AA3E2C" w:rsidRPr="00AA3E2C" w:rsidRDefault="008B38A0" w:rsidP="004F7429">
            <w:pPr>
              <w:rPr>
                <w:rFonts w:cstheme="minorHAnsi"/>
                <w:lang w:eastAsia="en-GB"/>
              </w:rPr>
            </w:pPr>
            <w:r w:rsidRPr="00AA3E2C">
              <w:rPr>
                <w:rFonts w:cstheme="minorHAnsi"/>
                <w:lang w:eastAsia="en-GB"/>
              </w:rPr>
              <w:t>To opt-out or to find out more about your opt-out choices please go to NHS Digital’s website:</w:t>
            </w:r>
            <w:r w:rsidR="00AA3E2C" w:rsidRPr="00AA3E2C">
              <w:rPr>
                <w:rFonts w:cstheme="minorHAnsi"/>
                <w:lang w:eastAsia="en-GB"/>
              </w:rPr>
              <w:t xml:space="preserve"> </w:t>
            </w:r>
            <w:r w:rsidR="00AA3E2C">
              <w:rPr>
                <w:rFonts w:cstheme="minorHAnsi"/>
                <w:lang w:eastAsia="en-GB"/>
              </w:rPr>
              <w:t>https://digital.nhs.uk</w:t>
            </w:r>
          </w:p>
          <w:p w14:paraId="202F3300" w14:textId="78961B2B" w:rsidR="008B38A0" w:rsidRPr="00AA3E2C" w:rsidRDefault="008B38A0" w:rsidP="004F7429">
            <w:pPr>
              <w:rPr>
                <w:rFonts w:cstheme="minorHAnsi"/>
                <w:lang w:eastAsia="en-GB"/>
              </w:rPr>
            </w:pPr>
            <w:r w:rsidRPr="00AA3E2C">
              <w:rPr>
                <w:rFonts w:cstheme="minorHAnsi"/>
                <w:lang w:eastAsia="en-GB"/>
              </w:rPr>
              <w:lastRenderedPageBreak/>
              <w:t xml:space="preserve"> </w:t>
            </w: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59286451"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10DDEF70" w14:textId="77777777"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p w14:paraId="67476781" w14:textId="77777777" w:rsidR="00AA3E2C" w:rsidRPr="001829D0" w:rsidRDefault="00AA3E2C" w:rsidP="00AA3E2C">
            <w:pPr>
              <w:pStyle w:val="ListParagraph"/>
              <w:rPr>
                <w:rFonts w:cstheme="minorHAnsi"/>
                <w:color w:val="000000"/>
                <w:lang w:eastAsia="en-GB"/>
              </w:rPr>
            </w:pP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CCA38CB" w14:textId="4B1C1EFF" w:rsidR="008B38A0" w:rsidRPr="00AA3E2C"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w:t>
            </w:r>
            <w:r w:rsidR="00AA3E2C">
              <w:rPr>
                <w:rFonts w:cstheme="minorHAnsi"/>
                <w:color w:val="000000"/>
                <w:lang w:eastAsia="en-GB"/>
              </w:rPr>
              <w:t xml:space="preserve"> </w:t>
            </w:r>
            <w:r>
              <w:rPr>
                <w:rFonts w:cstheme="minorHAnsi"/>
                <w:color w:val="000000"/>
                <w:lang w:eastAsia="en-GB"/>
              </w:rPr>
              <w:t xml:space="preserve">– </w:t>
            </w:r>
            <w:r w:rsidR="00AA3E2C">
              <w:rPr>
                <w:rFonts w:cstheme="minorHAnsi"/>
                <w:color w:val="FF0000"/>
                <w:lang w:eastAsia="en-GB"/>
              </w:rPr>
              <w:t xml:space="preserve"> </w:t>
            </w:r>
            <w:hyperlink r:id="rId14" w:history="1">
              <w:r w:rsidR="00AA3E2C" w:rsidRPr="006F3636">
                <w:rPr>
                  <w:rStyle w:val="Hyperlink"/>
                  <w:rFonts w:cstheme="minorHAnsi"/>
                  <w:lang w:eastAsia="en-GB"/>
                </w:rPr>
                <w:t>www.bereregissurgery.co.uk</w:t>
              </w:r>
            </w:hyperlink>
          </w:p>
          <w:p w14:paraId="24F1C094" w14:textId="77777777" w:rsidR="008B38A0" w:rsidRPr="0063709C" w:rsidRDefault="008B38A0" w:rsidP="004F7429">
            <w:pPr>
              <w:pStyle w:val="ListParagraph"/>
              <w:rPr>
                <w:rFonts w:cstheme="minorHAnsi"/>
                <w:color w:val="000000"/>
                <w:lang w:eastAsia="en-GB"/>
              </w:rPr>
            </w:pPr>
          </w:p>
          <w:p w14:paraId="3C3E42F1" w14:textId="77777777" w:rsidR="008B38A0"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6975B8EB" w14:textId="77777777" w:rsidR="00AA3E2C" w:rsidRPr="006929ED" w:rsidRDefault="00AA3E2C" w:rsidP="00AA3E2C">
            <w:pPr>
              <w:spacing w:after="160" w:line="252" w:lineRule="auto"/>
              <w:contextualSpacing/>
              <w:rPr>
                <w:rFonts w:eastAsia="Times New Roman"/>
                <w:color w:val="000000"/>
                <w:lang w:eastAsia="en-GB"/>
              </w:rPr>
            </w:pPr>
            <w:bookmarkStart w:id="0" w:name="_GoBack"/>
            <w:bookmarkEnd w:id="0"/>
          </w:p>
        </w:tc>
      </w:tr>
      <w:tr w:rsidR="008B38A0" w:rsidRPr="006E5EB2" w14:paraId="01B1FD32" w14:textId="77777777" w:rsidTr="004F7429">
        <w:tc>
          <w:tcPr>
            <w:tcW w:w="2405" w:type="dxa"/>
          </w:tcPr>
          <w:p w14:paraId="1D67A201" w14:textId="20884169"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5"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6"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52545" w14:textId="77777777" w:rsidR="00AA3E2C" w:rsidRDefault="00AA3E2C" w:rsidP="00AA3E2C">
      <w:pPr>
        <w:spacing w:after="0" w:line="240" w:lineRule="auto"/>
      </w:pPr>
      <w:r>
        <w:separator/>
      </w:r>
    </w:p>
  </w:endnote>
  <w:endnote w:type="continuationSeparator" w:id="0">
    <w:p w14:paraId="1FE06440" w14:textId="77777777" w:rsidR="00AA3E2C" w:rsidRDefault="00AA3E2C" w:rsidP="00AA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AA3E2C" w14:paraId="59C62EEB" w14:textId="77777777">
      <w:tc>
        <w:tcPr>
          <w:tcW w:w="918" w:type="dxa"/>
        </w:tcPr>
        <w:p w14:paraId="3D17C970" w14:textId="77777777" w:rsidR="00AA3E2C" w:rsidRDefault="00AA3E2C">
          <w:pPr>
            <w:pStyle w:val="Footer"/>
            <w:jc w:val="right"/>
            <w:rPr>
              <w:b/>
              <w:bCs/>
              <w:color w:val="4472C4"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AA3E2C">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302E170" w14:textId="77777777" w:rsidR="00AA3E2C" w:rsidRDefault="00AA3E2C">
          <w:pPr>
            <w:pStyle w:val="Footer"/>
          </w:pPr>
          <w:r>
            <w:t>P:GDPR</w:t>
          </w:r>
        </w:p>
        <w:p w14:paraId="5497AC9F" w14:textId="53A49A01" w:rsidR="00AA3E2C" w:rsidRDefault="00AA3E2C">
          <w:pPr>
            <w:pStyle w:val="Footer"/>
          </w:pPr>
          <w:r>
            <w:t>Information from BMA</w:t>
          </w:r>
        </w:p>
      </w:tc>
    </w:tr>
  </w:tbl>
  <w:p w14:paraId="59D7B63F" w14:textId="408F4706" w:rsidR="00AA3E2C" w:rsidRDefault="00AA3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5B61C" w14:textId="77777777" w:rsidR="00AA3E2C" w:rsidRDefault="00AA3E2C" w:rsidP="00AA3E2C">
      <w:pPr>
        <w:spacing w:after="0" w:line="240" w:lineRule="auto"/>
      </w:pPr>
      <w:r>
        <w:separator/>
      </w:r>
    </w:p>
  </w:footnote>
  <w:footnote w:type="continuationSeparator" w:id="0">
    <w:p w14:paraId="2CCEE40A" w14:textId="77777777" w:rsidR="00AA3E2C" w:rsidRDefault="00AA3E2C" w:rsidP="00AA3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16F0E"/>
    <w:rsid w:val="00070E3A"/>
    <w:rsid w:val="002931AD"/>
    <w:rsid w:val="00403241"/>
    <w:rsid w:val="0044335B"/>
    <w:rsid w:val="00504FE2"/>
    <w:rsid w:val="007D4DF1"/>
    <w:rsid w:val="008B38A0"/>
    <w:rsid w:val="00AA3E2C"/>
    <w:rsid w:val="00B13475"/>
    <w:rsid w:val="00B750C7"/>
    <w:rsid w:val="00C203E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AA3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E2C"/>
    <w:rPr>
      <w:rFonts w:eastAsiaTheme="minorHAnsi" w:hAnsiTheme="minorHAnsi" w:cstheme="minorBidi"/>
      <w:lang w:eastAsia="en-US"/>
    </w:rPr>
  </w:style>
  <w:style w:type="paragraph" w:styleId="Footer">
    <w:name w:val="footer"/>
    <w:basedOn w:val="Normal"/>
    <w:link w:val="FooterChar"/>
    <w:uiPriority w:val="99"/>
    <w:unhideWhenUsed/>
    <w:rsid w:val="00AA3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E2C"/>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AA3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E2C"/>
    <w:rPr>
      <w:rFonts w:eastAsiaTheme="minorHAnsi" w:hAnsiTheme="minorHAnsi" w:cstheme="minorBidi"/>
      <w:lang w:eastAsia="en-US"/>
    </w:rPr>
  </w:style>
  <w:style w:type="paragraph" w:styleId="Footer">
    <w:name w:val="footer"/>
    <w:basedOn w:val="Normal"/>
    <w:link w:val="FooterChar"/>
    <w:uiPriority w:val="99"/>
    <w:unhideWhenUsed/>
    <w:rsid w:val="00AA3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E2C"/>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notifiable-diseases-and-causative-organisms-how-to-re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qc.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home" TargetMode="External"/><Relationship Id="rId5" Type="http://schemas.openxmlformats.org/officeDocument/2006/relationships/styles" Target="styles.xml"/><Relationship Id="rId15" Type="http://schemas.openxmlformats.org/officeDocument/2006/relationships/hyperlink" Target="https://digital.nhs.uk/article/1202/Records-Management-Code-of-Practice-for-Health-and-Social-Care-201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ereregis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65056-291A-42D2-9532-9166AAF974A4}">
  <ds:schemaRefs>
    <ds:schemaRef ds:uri="http://www.w3.org/XML/1998/namespace"/>
    <ds:schemaRef ds:uri="http://purl.org/dc/elements/1.1/"/>
    <ds:schemaRef ds:uri="http://purl.org/dc/terms/"/>
    <ds:schemaRef ds:uri="c2efe0ad-e471-4465-94ab-c832b74aba9b"/>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13e47fb3-5400-4697-b3cb-741c73a8ebbd"/>
  </ds:schemaRefs>
</ds:datastoreItem>
</file>

<file path=customXml/itemProps3.xml><?xml version="1.0" encoding="utf-8"?>
<ds:datastoreItem xmlns:ds="http://schemas.openxmlformats.org/officeDocument/2006/customXml" ds:itemID="{43C7807D-BCF3-402F-9DED-A6EC7C566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5216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NHS</cp:lastModifiedBy>
  <cp:revision>2</cp:revision>
  <dcterms:created xsi:type="dcterms:W3CDTF">2018-05-18T10:22:00Z</dcterms:created>
  <dcterms:modified xsi:type="dcterms:W3CDTF">2018-05-18T10:22:00Z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